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C4CC" w14:textId="77777777" w:rsidR="00870D4E" w:rsidRDefault="00870D4E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6B2BA493" w14:textId="77777777" w:rsidR="00D93EE8" w:rsidRDefault="00D93EE8" w:rsidP="00D93EE8">
      <w:pPr>
        <w:pStyle w:val="Textbody"/>
        <w:rPr>
          <w:rFonts w:ascii="Arial" w:hAnsi="Arial"/>
        </w:rPr>
      </w:pPr>
      <w:r>
        <w:rPr>
          <w:rFonts w:ascii="Arial" w:hAnsi="Arial"/>
        </w:rPr>
        <w:t>Oznámení výběrového řízení č. 24/2026</w:t>
      </w:r>
    </w:p>
    <w:p w14:paraId="04558043" w14:textId="77777777" w:rsidR="00D93EE8" w:rsidRDefault="00D93EE8" w:rsidP="00D93EE8">
      <w:pPr>
        <w:pStyle w:val="Textbody"/>
        <w:ind w:left="-57"/>
        <w:rPr>
          <w:rFonts w:ascii="Arial" w:hAnsi="Arial"/>
        </w:rPr>
      </w:pPr>
      <w:r>
        <w:rPr>
          <w:rFonts w:ascii="Arial" w:hAnsi="Arial"/>
        </w:rPr>
        <w:t>Statutární město Ostrava, tajemník Úřadu městského obvodu Ostrava-Jih, Horní 791/3, 700 30   Ostrava-Hrabůvka vyhlašuje výběrové řízení na místo:</w:t>
      </w:r>
    </w:p>
    <w:p w14:paraId="5F262A55" w14:textId="77777777" w:rsidR="00D93EE8" w:rsidRDefault="00D93EE8" w:rsidP="00D93EE8"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úředníka – kontrolor/</w:t>
      </w:r>
      <w:proofErr w:type="spellStart"/>
      <w:r>
        <w:rPr>
          <w:rFonts w:ascii="Arial" w:hAnsi="Arial"/>
          <w:b/>
          <w:bCs/>
        </w:rPr>
        <w:t>ka</w:t>
      </w:r>
      <w:proofErr w:type="spellEnd"/>
      <w:r>
        <w:rPr>
          <w:rFonts w:ascii="Arial" w:hAnsi="Arial"/>
          <w:b/>
          <w:bCs/>
        </w:rPr>
        <w:t xml:space="preserve"> na odboru financí a rozpočtu</w:t>
      </w:r>
    </w:p>
    <w:p w14:paraId="5632EE39" w14:textId="77777777" w:rsidR="00D93EE8" w:rsidRDefault="00D93EE8" w:rsidP="00D93EE8">
      <w:pPr>
        <w:pStyle w:val="Textbody"/>
        <w:ind w:hanging="113"/>
        <w:jc w:val="both"/>
      </w:pPr>
      <w:r>
        <w:rPr>
          <w:rFonts w:ascii="Arial" w:hAnsi="Arial"/>
          <w:b/>
        </w:rPr>
        <w:t xml:space="preserve"> S náplní práce:</w:t>
      </w:r>
      <w:bookmarkStart w:id="0" w:name="_Hlk178766207"/>
    </w:p>
    <w:bookmarkEnd w:id="0"/>
    <w:p w14:paraId="7AE9D765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výkon veřejnosprávní kontroly u příspěvkových organizací zřízených městským obvodem,</w:t>
      </w:r>
    </w:p>
    <w:p w14:paraId="77F943F6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hodnocení přiměřenosti a účinnosti systému finanční kontroly v rámci vnitřního kontrolního systému příspěvkových organizací,</w:t>
      </w:r>
    </w:p>
    <w:p w14:paraId="30B12164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koordinace činnosti kontrolního týmu při provádění kontrolních akcí,</w:t>
      </w:r>
    </w:p>
    <w:p w14:paraId="165AB7E5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sestavování plánu kontrolních akcí,</w:t>
      </w:r>
    </w:p>
    <w:p w14:paraId="314D995E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příprava, organizace a provádění jednotlivých kontrol,</w:t>
      </w:r>
    </w:p>
    <w:p w14:paraId="09018870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hospodaření, účetnictví, nakládání s majetkem a finančními prostředky, dodržování rozpočtových pravidel a dalších povinností příspěvkových organizací,</w:t>
      </w:r>
    </w:p>
    <w:p w14:paraId="1ADBE9A3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kontrola postupů při zadávání veřejných zakázek,</w:t>
      </w:r>
    </w:p>
    <w:p w14:paraId="019EC77E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zpracovávání protokolů, zpráv a dalších výstupů z provedených kontrol,</w:t>
      </w:r>
    </w:p>
    <w:p w14:paraId="4357E5DE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formulování kontrolních zjištění a doporučení k nápravě zjištěných nedostatků,</w:t>
      </w:r>
    </w:p>
    <w:p w14:paraId="1E1A5F3A" w14:textId="77777777" w:rsidR="00D93EE8" w:rsidRDefault="00D93EE8" w:rsidP="00D93EE8">
      <w:pPr>
        <w:numPr>
          <w:ilvl w:val="0"/>
          <w:numId w:val="2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sledování a vyhodnocování plnění opatření přijatých k nápravě,</w:t>
      </w:r>
    </w:p>
    <w:p w14:paraId="74C3F062" w14:textId="77777777" w:rsidR="00D93EE8" w:rsidRDefault="00D93EE8" w:rsidP="00D93EE8">
      <w:pPr>
        <w:pStyle w:val="Odstavecseseznamem"/>
        <w:numPr>
          <w:ilvl w:val="0"/>
          <w:numId w:val="2"/>
        </w:numPr>
        <w:spacing w:line="276" w:lineRule="auto"/>
        <w:jc w:val="both"/>
      </w:pPr>
      <w:r>
        <w:rPr>
          <w:rFonts w:ascii="Arial" w:eastAsia="Times New Roman" w:hAnsi="Arial" w:cs="Arial"/>
          <w:lang w:eastAsia="cs-CZ"/>
        </w:rPr>
        <w:t>metodická a konzultační činnost související s výkonem veřejnosprávní kontroly</w:t>
      </w:r>
    </w:p>
    <w:p w14:paraId="1BE9E846" w14:textId="77777777" w:rsidR="00D93EE8" w:rsidRDefault="00D93EE8" w:rsidP="00D93EE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78084E4" w14:textId="77777777" w:rsidR="00D93EE8" w:rsidRDefault="00D93EE8" w:rsidP="00D93EE8">
      <w:pPr>
        <w:ind w:left="714"/>
        <w:rPr>
          <w:rFonts w:ascii="Arial" w:hAnsi="Arial" w:cs="Arial"/>
        </w:rPr>
      </w:pPr>
    </w:p>
    <w:p w14:paraId="18771944" w14:textId="77777777" w:rsidR="00D93EE8" w:rsidRDefault="00D93EE8" w:rsidP="00D93EE8">
      <w:pPr>
        <w:pStyle w:val="Textbody"/>
        <w:spacing w:line="240" w:lineRule="auto"/>
        <w:jc w:val="both"/>
      </w:pPr>
      <w:r>
        <w:rPr>
          <w:rFonts w:ascii="Arial" w:hAnsi="Arial"/>
          <w:b/>
          <w:color w:val="000000"/>
        </w:rPr>
        <w:t>Platová třída: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10</w:t>
      </w:r>
      <w:r>
        <w:rPr>
          <w:rFonts w:ascii="Arial" w:hAnsi="Arial"/>
          <w:color w:val="000000"/>
        </w:rPr>
        <w:t xml:space="preserve"> v souladu s nařízením vlády č. 16/2026 Sb., o platových poměrech zaměstnanců ve veřejných službách a správě (27 030,- Kč – 38 990,- Kč, podle délky uznané praxe), nejnižší úroveň zaručeného platu ve výši 35 840,- </w:t>
      </w:r>
      <w:proofErr w:type="gramStart"/>
      <w:r>
        <w:rPr>
          <w:rFonts w:ascii="Arial" w:hAnsi="Arial"/>
          <w:color w:val="000000"/>
        </w:rPr>
        <w:t>Kč  a</w:t>
      </w:r>
      <w:proofErr w:type="gramEnd"/>
      <w:r>
        <w:rPr>
          <w:rFonts w:ascii="Arial" w:hAnsi="Arial"/>
          <w:color w:val="000000"/>
        </w:rPr>
        <w:t xml:space="preserve"> možnost postupného přiznání osobního příplatku v souladu s § </w:t>
      </w:r>
      <w:proofErr w:type="gramStart"/>
      <w:r>
        <w:rPr>
          <w:rFonts w:ascii="Arial" w:hAnsi="Arial"/>
          <w:color w:val="000000"/>
        </w:rPr>
        <w:t>131  zákona</w:t>
      </w:r>
      <w:proofErr w:type="gramEnd"/>
      <w:r>
        <w:rPr>
          <w:rFonts w:ascii="Arial" w:hAnsi="Arial"/>
          <w:color w:val="000000"/>
        </w:rPr>
        <w:t xml:space="preserve"> č. 262/2006 Sb., zákoník práce, vše ve znění pozdějších předpisů, odměny za úspěšné splnění mimořádného nebo zvlášť významného pracovního úkolu.</w:t>
      </w:r>
    </w:p>
    <w:p w14:paraId="2C10F1B0" w14:textId="77777777" w:rsidR="00D93EE8" w:rsidRDefault="00D93EE8" w:rsidP="00D93EE8">
      <w:pPr>
        <w:pStyle w:val="Textbody"/>
        <w:spacing w:line="240" w:lineRule="auto"/>
        <w:jc w:val="both"/>
      </w:pPr>
    </w:p>
    <w:p w14:paraId="2114B851" w14:textId="77777777" w:rsidR="00D93EE8" w:rsidRDefault="00D93EE8" w:rsidP="00D93EE8">
      <w:pPr>
        <w:pStyle w:val="Standard"/>
        <w:spacing w:line="276" w:lineRule="auto"/>
        <w:jc w:val="both"/>
      </w:pPr>
      <w:r>
        <w:rPr>
          <w:rFonts w:ascii="Arial" w:hAnsi="Arial"/>
          <w:b/>
          <w:color w:val="000000"/>
        </w:rPr>
        <w:t>Nabízíme:</w:t>
      </w:r>
    </w:p>
    <w:p w14:paraId="32EFCAED" w14:textId="77777777" w:rsidR="00D93EE8" w:rsidRDefault="00D93EE8" w:rsidP="00D93EE8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kvalitní vstupní vzdělávání a podporu při zapracování</w:t>
      </w:r>
    </w:p>
    <w:p w14:paraId="3448B539" w14:textId="77777777" w:rsidR="00D93EE8" w:rsidRDefault="00D93EE8" w:rsidP="00D93EE8">
      <w:pPr>
        <w:pStyle w:val="Odstavecseseznamem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možnost dalšího odborného vzdělávání a profesního rozvoje</w:t>
      </w:r>
    </w:p>
    <w:p w14:paraId="645D1E5A" w14:textId="77777777" w:rsidR="00D93EE8" w:rsidRDefault="00D93EE8" w:rsidP="00D93EE8">
      <w:pPr>
        <w:pStyle w:val="Odstavecseseznamem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5 týdnů dovolené a další dny pracovního volna</w:t>
      </w:r>
    </w:p>
    <w:p w14:paraId="636249F2" w14:textId="77777777" w:rsidR="00D93EE8" w:rsidRDefault="00D93EE8" w:rsidP="00D93EE8">
      <w:pPr>
        <w:pStyle w:val="Odstavecseseznamem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benefity poskytované ze sociálního fondu</w:t>
      </w:r>
    </w:p>
    <w:p w14:paraId="4CBBAE4B" w14:textId="77777777" w:rsidR="00D93EE8" w:rsidRDefault="00D93EE8" w:rsidP="00D93EE8">
      <w:pPr>
        <w:pStyle w:val="Odstavecseseznamem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příspěvek na stravné a penzijní nebo životní pojištění</w:t>
      </w:r>
    </w:p>
    <w:p w14:paraId="571A43DE" w14:textId="77777777" w:rsidR="00D93EE8" w:rsidRDefault="00D93EE8" w:rsidP="00D93EE8">
      <w:pPr>
        <w:pStyle w:val="Odstavecseseznamem"/>
        <w:spacing w:line="276" w:lineRule="auto"/>
        <w:ind w:left="284" w:hanging="284"/>
        <w:jc w:val="both"/>
        <w:rPr>
          <w:rFonts w:ascii="Arial" w:hAnsi="Arial"/>
          <w:sz w:val="22"/>
          <w:szCs w:val="22"/>
        </w:rPr>
      </w:pPr>
    </w:p>
    <w:p w14:paraId="25AA8693" w14:textId="77777777" w:rsidR="00D93EE8" w:rsidRDefault="00D93EE8" w:rsidP="00D93EE8">
      <w:pPr>
        <w:pStyle w:val="Textbody"/>
        <w:spacing w:line="240" w:lineRule="auto"/>
        <w:jc w:val="both"/>
      </w:pPr>
      <w:r>
        <w:rPr>
          <w:rFonts w:ascii="Arial" w:hAnsi="Arial"/>
          <w:b/>
        </w:rPr>
        <w:t>Místo výkonu práce:</w:t>
      </w:r>
      <w:r>
        <w:rPr>
          <w:rFonts w:ascii="Arial" w:hAnsi="Arial"/>
        </w:rPr>
        <w:t xml:space="preserve"> Statutární město Ostrava, městský obvod Ostrava-Jih</w:t>
      </w:r>
    </w:p>
    <w:p w14:paraId="19F97099" w14:textId="77777777" w:rsidR="00D93EE8" w:rsidRDefault="00D93EE8" w:rsidP="00D93EE8">
      <w:pPr>
        <w:pStyle w:val="Textbody"/>
        <w:spacing w:line="240" w:lineRule="auto"/>
        <w:jc w:val="both"/>
      </w:pPr>
      <w:r>
        <w:rPr>
          <w:rFonts w:ascii="Arial" w:hAnsi="Arial"/>
          <w:b/>
        </w:rPr>
        <w:t>Počet obsazovaných míst úředníků:</w:t>
      </w:r>
      <w:r>
        <w:rPr>
          <w:rFonts w:ascii="Arial" w:hAnsi="Arial"/>
        </w:rPr>
        <w:t xml:space="preserve"> 1 – pracovní poměr na dobu neurčitou</w:t>
      </w:r>
    </w:p>
    <w:p w14:paraId="11616418" w14:textId="77777777" w:rsidR="00D93EE8" w:rsidRDefault="00D93EE8" w:rsidP="00D93EE8">
      <w:pPr>
        <w:pStyle w:val="Textbody"/>
        <w:spacing w:line="240" w:lineRule="auto"/>
        <w:jc w:val="both"/>
      </w:pPr>
      <w:r>
        <w:rPr>
          <w:rFonts w:ascii="Arial" w:hAnsi="Arial"/>
          <w:b/>
          <w:bCs/>
        </w:rPr>
        <w:t xml:space="preserve">Předpokládaný termín nástupu: </w:t>
      </w:r>
      <w:r>
        <w:rPr>
          <w:rFonts w:ascii="Arial" w:hAnsi="Arial"/>
        </w:rPr>
        <w:t>ihned po skončení výběrového řízení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nebo dle dohody</w:t>
      </w:r>
    </w:p>
    <w:p w14:paraId="60499D45" w14:textId="77777777" w:rsidR="00D93EE8" w:rsidRDefault="00D93EE8" w:rsidP="00D93EE8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Předpoklady ve smyslu § 4 zákona č. 312/2002 Sb., o úřednících územních samosprávních celků, ve znění pozdějších předpisů</w:t>
      </w:r>
    </w:p>
    <w:p w14:paraId="032354E2" w14:textId="77777777" w:rsidR="00D93EE8" w:rsidRDefault="00D93EE8" w:rsidP="00D93EE8">
      <w:pPr>
        <w:pStyle w:val="Textbody"/>
        <w:spacing w:line="240" w:lineRule="auto"/>
        <w:jc w:val="both"/>
      </w:pPr>
      <w:r>
        <w:rPr>
          <w:rFonts w:ascii="Arial" w:hAnsi="Arial"/>
          <w:b/>
        </w:rPr>
        <w:lastRenderedPageBreak/>
        <w:t xml:space="preserve">Požadavky: </w:t>
      </w:r>
      <w:r>
        <w:rPr>
          <w:rFonts w:ascii="Arial" w:hAnsi="Arial"/>
        </w:rPr>
        <w:t>vysokoškolské vzdělání v magisterském nebo bakalářském studijním programu – výhodou ekonomické nebo právní zaměření</w:t>
      </w:r>
    </w:p>
    <w:p w14:paraId="7D7C1C64" w14:textId="77777777" w:rsidR="00D93EE8" w:rsidRDefault="00D93EE8" w:rsidP="00D93EE8">
      <w:pPr>
        <w:pStyle w:val="Textbody"/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Přihláška musí obsahovat tyto náležitosti:</w:t>
      </w:r>
    </w:p>
    <w:p w14:paraId="1D5A34AC" w14:textId="77777777" w:rsidR="00D93EE8" w:rsidRDefault="00D93EE8" w:rsidP="00D93EE8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jméno, příjmení, titul</w:t>
      </w:r>
    </w:p>
    <w:p w14:paraId="28A37D22" w14:textId="77777777" w:rsidR="00D93EE8" w:rsidRDefault="00D93EE8" w:rsidP="00D93EE8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datum a místo narození</w:t>
      </w:r>
    </w:p>
    <w:p w14:paraId="2304423E" w14:textId="77777777" w:rsidR="00D93EE8" w:rsidRDefault="00D93EE8" w:rsidP="00D93EE8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státní příslušnost</w:t>
      </w:r>
    </w:p>
    <w:p w14:paraId="756E0389" w14:textId="77777777" w:rsidR="00D93EE8" w:rsidRDefault="00D93EE8" w:rsidP="00D93EE8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 trvalého pobytu</w:t>
      </w:r>
    </w:p>
    <w:p w14:paraId="188A95C2" w14:textId="77777777" w:rsidR="00D93EE8" w:rsidRDefault="00D93EE8" w:rsidP="00D93EE8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číslo občanského průkazu nebo číslo dokladu o povolení k pobytu, jde-li o cizího státního občana</w:t>
      </w:r>
    </w:p>
    <w:p w14:paraId="179FF80A" w14:textId="77777777" w:rsidR="00D93EE8" w:rsidRDefault="00D93EE8" w:rsidP="00D93EE8">
      <w:pPr>
        <w:pStyle w:val="Textbody"/>
        <w:numPr>
          <w:ilvl w:val="0"/>
          <w:numId w:val="4"/>
        </w:numPr>
        <w:spacing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datum a podpis zájemce</w:t>
      </w:r>
    </w:p>
    <w:p w14:paraId="6EFB52D3" w14:textId="77777777" w:rsidR="00D93EE8" w:rsidRDefault="00D93EE8" w:rsidP="00D93EE8">
      <w:pPr>
        <w:pStyle w:val="Textbody"/>
        <w:spacing w:line="240" w:lineRule="auto"/>
        <w:ind w:left="707"/>
        <w:jc w:val="both"/>
        <w:rPr>
          <w:rFonts w:ascii="Arial" w:hAnsi="Arial"/>
          <w:sz w:val="22"/>
          <w:szCs w:val="22"/>
        </w:rPr>
      </w:pPr>
    </w:p>
    <w:p w14:paraId="3AA55586" w14:textId="77777777" w:rsidR="00D93EE8" w:rsidRDefault="00D93EE8" w:rsidP="00D93EE8">
      <w:pPr>
        <w:pStyle w:val="Zhlav"/>
        <w:tabs>
          <w:tab w:val="clear" w:pos="4536"/>
          <w:tab w:val="clear" w:pos="9072"/>
          <w:tab w:val="left" w:pos="3015"/>
        </w:tabs>
        <w:spacing w:line="240" w:lineRule="exact"/>
        <w:jc w:val="both"/>
      </w:pPr>
      <w:r>
        <w:rPr>
          <w:b/>
        </w:rPr>
        <w:t xml:space="preserve"> </w:t>
      </w:r>
    </w:p>
    <w:p w14:paraId="73CECCAB" w14:textId="77777777" w:rsidR="00D93EE8" w:rsidRDefault="00D93EE8" w:rsidP="00D93EE8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Přihláškou se rozumí samostatný doklad, nelze ji nahradit údaji uvedenými v životopise, osobním dotazníku apod.</w:t>
      </w:r>
    </w:p>
    <w:p w14:paraId="5F8EB7E7" w14:textId="77777777" w:rsidR="00D93EE8" w:rsidRDefault="00D93EE8" w:rsidP="00D93EE8">
      <w:pPr>
        <w:pStyle w:val="Zhlav"/>
        <w:tabs>
          <w:tab w:val="clear" w:pos="4536"/>
          <w:tab w:val="clear" w:pos="9072"/>
        </w:tabs>
        <w:jc w:val="both"/>
      </w:pPr>
      <w:r>
        <w:t xml:space="preserve">  </w:t>
      </w:r>
      <w:r>
        <w:rPr>
          <w:b/>
          <w:bCs/>
          <w:color w:val="000000"/>
        </w:rPr>
        <w:t>K přihlášce je nutné připojit tyto doklady:</w:t>
      </w:r>
    </w:p>
    <w:p w14:paraId="0131F575" w14:textId="77777777" w:rsidR="00D93EE8" w:rsidRDefault="00D93EE8" w:rsidP="00D93EE8">
      <w:pPr>
        <w:pStyle w:val="Zhlav"/>
        <w:tabs>
          <w:tab w:val="clear" w:pos="4536"/>
          <w:tab w:val="clear" w:pos="9072"/>
        </w:tabs>
        <w:jc w:val="both"/>
      </w:pPr>
    </w:p>
    <w:p w14:paraId="74A2497D" w14:textId="77777777" w:rsidR="00D93EE8" w:rsidRDefault="00D93EE8" w:rsidP="00D93EE8">
      <w:pPr>
        <w:pStyle w:val="Textbody"/>
        <w:numPr>
          <w:ilvl w:val="0"/>
          <w:numId w:val="5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životopis, ve kterém se uvedou údaje o dosavadních zaměstnáních a o odborných znalostech a dovednostech</w:t>
      </w:r>
    </w:p>
    <w:p w14:paraId="10EA4543" w14:textId="77777777" w:rsidR="00D93EE8" w:rsidRDefault="00D93EE8" w:rsidP="00D93EE8">
      <w:pPr>
        <w:pStyle w:val="Textbody"/>
        <w:numPr>
          <w:ilvl w:val="0"/>
          <w:numId w:val="5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výpis z evidence Rejstříku trestů ne starší než 3 měsíce, při podání přihlášky možno nahradit čestným prohlášením o bezúhonnosti</w:t>
      </w:r>
    </w:p>
    <w:p w14:paraId="066FDC4E" w14:textId="77777777" w:rsidR="00D93EE8" w:rsidRDefault="00D93EE8" w:rsidP="00D93EE8">
      <w:pPr>
        <w:pStyle w:val="Textbody"/>
        <w:numPr>
          <w:ilvl w:val="0"/>
          <w:numId w:val="5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kopie dokladu o nejvyšším dosaženém vzdělání</w:t>
      </w:r>
    </w:p>
    <w:p w14:paraId="0C636253" w14:textId="77777777" w:rsidR="00D93EE8" w:rsidRDefault="00D93EE8" w:rsidP="00D93EE8">
      <w:pPr>
        <w:pStyle w:val="Textbody"/>
        <w:numPr>
          <w:ilvl w:val="0"/>
          <w:numId w:val="5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motivační dopis</w:t>
      </w:r>
    </w:p>
    <w:p w14:paraId="5BBFB04A" w14:textId="77777777" w:rsidR="00D93EE8" w:rsidRDefault="00D93EE8" w:rsidP="00D93EE8">
      <w:pPr>
        <w:pStyle w:val="Textbody"/>
        <w:spacing w:after="0" w:line="240" w:lineRule="auto"/>
        <w:ind w:left="707"/>
        <w:rPr>
          <w:rFonts w:ascii="Arial" w:hAnsi="Arial"/>
          <w:sz w:val="22"/>
          <w:szCs w:val="22"/>
        </w:rPr>
      </w:pPr>
    </w:p>
    <w:p w14:paraId="63DAF22E" w14:textId="77777777" w:rsidR="00D93EE8" w:rsidRDefault="00D93EE8" w:rsidP="00D93EE8">
      <w:pPr>
        <w:pStyle w:val="Textbody"/>
        <w:spacing w:after="0" w:line="240" w:lineRule="auto"/>
        <w:ind w:left="707"/>
        <w:rPr>
          <w:rFonts w:ascii="Arial" w:hAnsi="Arial"/>
          <w:sz w:val="22"/>
          <w:szCs w:val="22"/>
        </w:rPr>
      </w:pPr>
    </w:p>
    <w:p w14:paraId="6189ACBF" w14:textId="77777777" w:rsidR="00D93EE8" w:rsidRDefault="00D93EE8" w:rsidP="00D93EE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Požadujeme dobrou orientaci zejména v oblasti:</w:t>
      </w:r>
    </w:p>
    <w:p w14:paraId="79B4F3A6" w14:textId="77777777" w:rsidR="00D93EE8" w:rsidRDefault="00D93EE8" w:rsidP="00D93EE8">
      <w:pPr>
        <w:numPr>
          <w:ilvl w:val="0"/>
          <w:numId w:val="6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účetnictví a hospodaření příspěvkových organizací,</w:t>
      </w:r>
    </w:p>
    <w:p w14:paraId="2DF42676" w14:textId="77777777" w:rsidR="00D93EE8" w:rsidRDefault="00D93EE8" w:rsidP="00D93EE8">
      <w:pPr>
        <w:numPr>
          <w:ilvl w:val="0"/>
          <w:numId w:val="6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finanční kontroly a veřejnosprávní kontroly,</w:t>
      </w:r>
    </w:p>
    <w:p w14:paraId="0A7439CA" w14:textId="77777777" w:rsidR="00D93EE8" w:rsidRDefault="00D93EE8" w:rsidP="00D93EE8">
      <w:pPr>
        <w:numPr>
          <w:ilvl w:val="0"/>
          <w:numId w:val="6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rozpočtových pravidel územních rozpočtů,</w:t>
      </w:r>
    </w:p>
    <w:p w14:paraId="27D9A159" w14:textId="77777777" w:rsidR="00D93EE8" w:rsidRDefault="00D93EE8" w:rsidP="00D93EE8">
      <w:pPr>
        <w:numPr>
          <w:ilvl w:val="0"/>
          <w:numId w:val="6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hospodaření a nakládání s majetkem územních samosprávných celků a jejich příspěvkových organizací,</w:t>
      </w:r>
    </w:p>
    <w:p w14:paraId="630F9830" w14:textId="77777777" w:rsidR="00D93EE8" w:rsidRDefault="00D93EE8" w:rsidP="00D93EE8">
      <w:pPr>
        <w:numPr>
          <w:ilvl w:val="0"/>
          <w:numId w:val="6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kontrolního řádu.</w:t>
      </w:r>
    </w:p>
    <w:p w14:paraId="684E66DE" w14:textId="77777777" w:rsidR="00D93EE8" w:rsidRDefault="00D93EE8" w:rsidP="00D93EE8">
      <w:pPr>
        <w:pStyle w:val="Textbody"/>
        <w:spacing w:after="0" w:line="240" w:lineRule="auto"/>
        <w:ind w:left="707"/>
        <w:rPr>
          <w:rFonts w:ascii="Arial" w:hAnsi="Arial" w:cs="Arial"/>
          <w:sz w:val="22"/>
          <w:szCs w:val="22"/>
        </w:rPr>
      </w:pPr>
    </w:p>
    <w:p w14:paraId="22CD2F0A" w14:textId="77777777" w:rsidR="00D93EE8" w:rsidRDefault="00D93EE8" w:rsidP="00D93EE8">
      <w:pPr>
        <w:pStyle w:val="Textbody"/>
        <w:spacing w:after="0" w:line="240" w:lineRule="auto"/>
        <w:ind w:left="707"/>
        <w:rPr>
          <w:rFonts w:ascii="Arial" w:hAnsi="Arial" w:cs="Arial"/>
          <w:sz w:val="22"/>
          <w:szCs w:val="22"/>
        </w:rPr>
      </w:pPr>
    </w:p>
    <w:p w14:paraId="349244B0" w14:textId="77777777" w:rsidR="00D93EE8" w:rsidRDefault="00D93EE8" w:rsidP="00D93EE8">
      <w:pPr>
        <w:pStyle w:val="Zhlav"/>
        <w:tabs>
          <w:tab w:val="clear" w:pos="4536"/>
          <w:tab w:val="clear" w:pos="9072"/>
        </w:tabs>
        <w:jc w:val="both"/>
      </w:pPr>
      <w:r>
        <w:t xml:space="preserve"> </w:t>
      </w:r>
      <w:r>
        <w:rPr>
          <w:b/>
        </w:rPr>
        <w:t>Další požadavky:</w:t>
      </w:r>
    </w:p>
    <w:p w14:paraId="6A61D44C" w14:textId="77777777" w:rsidR="00D93EE8" w:rsidRDefault="00D93EE8" w:rsidP="00D93EE8">
      <w:pPr>
        <w:pStyle w:val="Textbody"/>
        <w:tabs>
          <w:tab w:val="left" w:pos="-780"/>
        </w:tabs>
        <w:ind w:left="644"/>
        <w:jc w:val="both"/>
      </w:pPr>
      <w:r>
        <w:rPr>
          <w:rFonts w:ascii="Arial" w:hAnsi="Arial" w:cs="Arial"/>
          <w:sz w:val="22"/>
          <w:szCs w:val="22"/>
        </w:rPr>
        <w:t xml:space="preserve">Orientace v právních předpisech ve věcech souvisejících s charakteristikou práce:       </w:t>
      </w:r>
    </w:p>
    <w:p w14:paraId="461A68F0" w14:textId="77777777" w:rsidR="00D93EE8" w:rsidRDefault="00D93EE8" w:rsidP="00D93EE8">
      <w:pPr>
        <w:pStyle w:val="Textbody"/>
        <w:numPr>
          <w:ilvl w:val="0"/>
          <w:numId w:val="7"/>
        </w:numPr>
        <w:tabs>
          <w:tab w:val="left" w:pos="-16918"/>
        </w:tabs>
        <w:spacing w:after="0"/>
        <w:jc w:val="both"/>
      </w:pPr>
      <w:r>
        <w:rPr>
          <w:rFonts w:ascii="Arial" w:hAnsi="Arial"/>
          <w:sz w:val="22"/>
          <w:szCs w:val="22"/>
        </w:rPr>
        <w:t xml:space="preserve">zákon č. 563/1991 </w:t>
      </w:r>
      <w:proofErr w:type="spellStart"/>
      <w:proofErr w:type="gramStart"/>
      <w:r>
        <w:rPr>
          <w:rFonts w:ascii="Arial" w:hAnsi="Arial"/>
          <w:sz w:val="22"/>
          <w:szCs w:val="22"/>
        </w:rPr>
        <w:t>Sb.,o</w:t>
      </w:r>
      <w:proofErr w:type="spellEnd"/>
      <w:proofErr w:type="gramEnd"/>
      <w:r>
        <w:rPr>
          <w:rFonts w:ascii="Arial" w:hAnsi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  <w:szCs w:val="22"/>
        </w:rPr>
        <w:t>účetnictví,ve</w:t>
      </w:r>
      <w:proofErr w:type="spellEnd"/>
      <w:proofErr w:type="gramEnd"/>
      <w:r>
        <w:rPr>
          <w:rFonts w:ascii="Arial" w:hAnsi="Arial"/>
          <w:sz w:val="22"/>
          <w:szCs w:val="22"/>
        </w:rPr>
        <w:t xml:space="preserve"> znění pozdějších </w:t>
      </w:r>
      <w:proofErr w:type="spellStart"/>
      <w:proofErr w:type="gramStart"/>
      <w:r>
        <w:rPr>
          <w:rFonts w:ascii="Arial" w:hAnsi="Arial"/>
          <w:sz w:val="22"/>
          <w:szCs w:val="22"/>
        </w:rPr>
        <w:t>předpisů,včetně</w:t>
      </w:r>
      <w:proofErr w:type="spellEnd"/>
      <w:proofErr w:type="gramEnd"/>
      <w:r>
        <w:rPr>
          <w:rFonts w:ascii="Arial" w:hAnsi="Arial"/>
          <w:sz w:val="22"/>
          <w:szCs w:val="22"/>
        </w:rPr>
        <w:t xml:space="preserve"> prováděcích předpisů</w:t>
      </w:r>
    </w:p>
    <w:p w14:paraId="7E38864A" w14:textId="77777777" w:rsidR="00D93EE8" w:rsidRDefault="00D93EE8" w:rsidP="00D93EE8">
      <w:pPr>
        <w:pStyle w:val="Odstavecseseznamem"/>
        <w:numPr>
          <w:ilvl w:val="0"/>
          <w:numId w:val="7"/>
        </w:numPr>
      </w:pPr>
      <w:r>
        <w:t>zákon č. 128/2000 Sb., o obcích (obecním zřízení), v platném znění</w:t>
      </w:r>
    </w:p>
    <w:p w14:paraId="5984D38C" w14:textId="77777777" w:rsidR="00D93EE8" w:rsidRDefault="00D93EE8" w:rsidP="00D93EE8">
      <w:pPr>
        <w:pStyle w:val="Textbody"/>
        <w:numPr>
          <w:ilvl w:val="0"/>
          <w:numId w:val="7"/>
        </w:numPr>
        <w:tabs>
          <w:tab w:val="left" w:pos="-16918"/>
        </w:tabs>
        <w:spacing w:after="0"/>
        <w:jc w:val="both"/>
      </w:pPr>
      <w:r>
        <w:rPr>
          <w:rFonts w:ascii="Arial" w:hAnsi="Arial"/>
          <w:sz w:val="22"/>
          <w:szCs w:val="22"/>
        </w:rPr>
        <w:t>České účetní standardy pro některé vybrané účetní jednotky</w:t>
      </w:r>
    </w:p>
    <w:p w14:paraId="57B475B4" w14:textId="77777777" w:rsidR="00D93EE8" w:rsidRDefault="00D93EE8" w:rsidP="00D93EE8">
      <w:pPr>
        <w:pStyle w:val="Odstavecseseznamem"/>
        <w:numPr>
          <w:ilvl w:val="0"/>
          <w:numId w:val="7"/>
        </w:numPr>
      </w:pPr>
      <w:r>
        <w:t>zákon č. 320/2001 Sb., o finanční kontrole, ve znění pozdějších předpisů</w:t>
      </w:r>
    </w:p>
    <w:p w14:paraId="41145E0C" w14:textId="77777777" w:rsidR="00D93EE8" w:rsidRDefault="00D93EE8" w:rsidP="00D93EE8">
      <w:pPr>
        <w:pStyle w:val="Odstavecseseznamem"/>
        <w:numPr>
          <w:ilvl w:val="0"/>
          <w:numId w:val="7"/>
        </w:numPr>
      </w:pPr>
      <w:r>
        <w:t>zákon č. 255/2012 Sb., o kontrole, ve znění pozdějších předpisů</w:t>
      </w:r>
    </w:p>
    <w:p w14:paraId="4568BC2A" w14:textId="77777777" w:rsidR="00D93EE8" w:rsidRDefault="00D93EE8" w:rsidP="00D93EE8">
      <w:pPr>
        <w:pStyle w:val="Odstavecseseznamem"/>
        <w:numPr>
          <w:ilvl w:val="0"/>
          <w:numId w:val="7"/>
        </w:numPr>
      </w:pPr>
      <w:r>
        <w:t>zákon č. 250/2000 Sb., o rozpočtových pravidlech územních rozpočtů, ve znění pozdějších předpisů</w:t>
      </w:r>
    </w:p>
    <w:p w14:paraId="5E076DE0" w14:textId="77777777" w:rsidR="00D93EE8" w:rsidRDefault="00D93EE8" w:rsidP="00D93EE8">
      <w:pPr>
        <w:pStyle w:val="Odstavecseseznamem"/>
        <w:numPr>
          <w:ilvl w:val="0"/>
          <w:numId w:val="7"/>
        </w:numPr>
      </w:pPr>
      <w:r>
        <w:t>zákon č. 231/2025 Sb., o řízení a kontrole ve veřejné správě, ve znění pozdějších předpisů a v souvisejících prováděcích právních předpisů</w:t>
      </w:r>
    </w:p>
    <w:p w14:paraId="5E0F0350" w14:textId="77777777" w:rsidR="00D93EE8" w:rsidRDefault="00D93EE8" w:rsidP="00D93EE8">
      <w:pPr>
        <w:pStyle w:val="Textbody"/>
        <w:numPr>
          <w:ilvl w:val="0"/>
          <w:numId w:val="7"/>
        </w:numPr>
        <w:tabs>
          <w:tab w:val="left" w:pos="-14365"/>
          <w:tab w:val="left" w:pos="-14095"/>
          <w:tab w:val="left" w:pos="-14050"/>
          <w:tab w:val="left" w:pos="-13990"/>
        </w:tabs>
        <w:spacing w:after="0" w:line="240" w:lineRule="auto"/>
        <w:jc w:val="both"/>
      </w:pPr>
      <w:r>
        <w:rPr>
          <w:rFonts w:ascii="Arial" w:hAnsi="Arial"/>
          <w:sz w:val="22"/>
          <w:szCs w:val="22"/>
          <w:shd w:val="clear" w:color="auto" w:fill="FFFFFF"/>
        </w:rPr>
        <w:t>Obecně závazná vyhláška statutárního města Ostravy č. 10/2022, Statut města                                    Ostravy, ve znění pozdějších změn</w:t>
      </w:r>
    </w:p>
    <w:p w14:paraId="00FF0535" w14:textId="77777777" w:rsidR="00D93EE8" w:rsidRDefault="00D93EE8" w:rsidP="00D93EE8">
      <w:pPr>
        <w:pStyle w:val="Textbody"/>
        <w:tabs>
          <w:tab w:val="left" w:pos="485"/>
          <w:tab w:val="left" w:pos="755"/>
          <w:tab w:val="left" w:pos="800"/>
          <w:tab w:val="left" w:pos="860"/>
        </w:tabs>
        <w:spacing w:after="0" w:line="240" w:lineRule="auto"/>
        <w:ind w:left="680"/>
        <w:jc w:val="both"/>
      </w:pPr>
    </w:p>
    <w:p w14:paraId="69A9E942" w14:textId="77777777" w:rsidR="00D93EE8" w:rsidRDefault="00D93EE8" w:rsidP="00D93EE8">
      <w:pPr>
        <w:pStyle w:val="Textbody"/>
        <w:tabs>
          <w:tab w:val="left" w:pos="485"/>
          <w:tab w:val="left" w:pos="755"/>
          <w:tab w:val="left" w:pos="800"/>
          <w:tab w:val="left" w:pos="860"/>
        </w:tabs>
        <w:spacing w:after="0" w:line="240" w:lineRule="auto"/>
        <w:ind w:left="680"/>
        <w:jc w:val="both"/>
      </w:pPr>
    </w:p>
    <w:p w14:paraId="3666691C" w14:textId="77777777" w:rsidR="00D93EE8" w:rsidRDefault="00D93EE8" w:rsidP="00D93EE8">
      <w:pPr>
        <w:spacing w:before="100" w:after="100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Výhodou je orientace v oblasti</w:t>
      </w:r>
    </w:p>
    <w:p w14:paraId="11DB32BD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zadávání veřejných zakázek,</w:t>
      </w:r>
    </w:p>
    <w:p w14:paraId="21362ECA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daně z příjmů a daně z přidané hodnoty,</w:t>
      </w:r>
    </w:p>
    <w:p w14:paraId="36ADC2B7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inventarizace majetku a závazků,</w:t>
      </w:r>
    </w:p>
    <w:p w14:paraId="4313BD53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rozpočtové skladby,</w:t>
      </w:r>
    </w:p>
    <w:p w14:paraId="6752E0A2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občanskoprávních vztahů,</w:t>
      </w:r>
    </w:p>
    <w:p w14:paraId="71808BA1" w14:textId="77777777" w:rsidR="00D93EE8" w:rsidRDefault="00D93EE8" w:rsidP="00D93EE8">
      <w:pPr>
        <w:numPr>
          <w:ilvl w:val="0"/>
          <w:numId w:val="8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Statutu města Ostravy.</w:t>
      </w:r>
    </w:p>
    <w:p w14:paraId="6B798517" w14:textId="77777777" w:rsidR="00D93EE8" w:rsidRDefault="00D93EE8" w:rsidP="00D93EE8">
      <w:pPr>
        <w:spacing w:before="100" w:after="100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Další požadavky</w:t>
      </w:r>
    </w:p>
    <w:p w14:paraId="2FF3A8E2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aktivní znalost práce s PC,</w:t>
      </w:r>
    </w:p>
    <w:p w14:paraId="31A2C4BD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velmi dobrá znalost českého jazyka a schopnost kvalitního písemného projevu,</w:t>
      </w:r>
    </w:p>
    <w:p w14:paraId="4C6249F2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analytické a logické myšlení,</w:t>
      </w:r>
    </w:p>
    <w:p w14:paraId="71BBA719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schopnost orientovat se v účetních, ekonomických a právních podkladech,</w:t>
      </w:r>
    </w:p>
    <w:p w14:paraId="47065049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schopnost formulovat jednoznačné a srozumitelné závěry,</w:t>
      </w:r>
    </w:p>
    <w:p w14:paraId="5842D111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samostatnost, pečlivost a odpovědnost,</w:t>
      </w:r>
    </w:p>
    <w:p w14:paraId="165B5D22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dobré komunikační a organizační schopnosti,</w:t>
      </w:r>
    </w:p>
    <w:p w14:paraId="4A10A0AA" w14:textId="77777777" w:rsidR="00D93EE8" w:rsidRDefault="00D93EE8" w:rsidP="00D93EE8">
      <w:pPr>
        <w:numPr>
          <w:ilvl w:val="0"/>
          <w:numId w:val="9"/>
        </w:numPr>
        <w:tabs>
          <w:tab w:val="left" w:pos="720"/>
        </w:tabs>
        <w:autoSpaceDN w:val="0"/>
        <w:ind w:left="714" w:hanging="357"/>
      </w:pPr>
      <w:r>
        <w:rPr>
          <w:rFonts w:ascii="Arial" w:hAnsi="Arial" w:cs="Arial"/>
        </w:rPr>
        <w:t>schopnost spolupráce a práce v týmu</w:t>
      </w:r>
      <w:r>
        <w:t>.</w:t>
      </w:r>
    </w:p>
    <w:p w14:paraId="7AF08640" w14:textId="77777777" w:rsidR="00D93EE8" w:rsidRDefault="00D93EE8" w:rsidP="00D93EE8"/>
    <w:p w14:paraId="785B460C" w14:textId="77777777" w:rsidR="00D93EE8" w:rsidRDefault="00D93EE8" w:rsidP="00D93EE8"/>
    <w:p w14:paraId="609B43DA" w14:textId="77777777" w:rsidR="00D93EE8" w:rsidRDefault="00D93EE8" w:rsidP="00D93EE8"/>
    <w:p w14:paraId="3F86E806" w14:textId="77777777" w:rsidR="00D93EE8" w:rsidRDefault="00D93EE8" w:rsidP="00D93EE8">
      <w:pPr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Výhodou</w:t>
      </w:r>
    </w:p>
    <w:p w14:paraId="35800240" w14:textId="77777777" w:rsidR="00D93EE8" w:rsidRDefault="00D93EE8" w:rsidP="00D93EE8">
      <w:pPr>
        <w:outlineLvl w:val="1"/>
        <w:rPr>
          <w:rFonts w:ascii="Arial" w:hAnsi="Arial" w:cs="Arial"/>
          <w:b/>
          <w:bCs/>
        </w:rPr>
      </w:pPr>
    </w:p>
    <w:p w14:paraId="0AE32373" w14:textId="77777777" w:rsidR="00D93EE8" w:rsidRDefault="00D93EE8" w:rsidP="00D93EE8">
      <w:pPr>
        <w:numPr>
          <w:ilvl w:val="0"/>
          <w:numId w:val="10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předchozí praxe v oblasti veřejnosprávní kontroly, kontroly, auditu nebo účetnictví,</w:t>
      </w:r>
    </w:p>
    <w:p w14:paraId="46D3B038" w14:textId="77777777" w:rsidR="00D93EE8" w:rsidRDefault="00D93EE8" w:rsidP="00D93EE8">
      <w:pPr>
        <w:numPr>
          <w:ilvl w:val="0"/>
          <w:numId w:val="10"/>
        </w:numPr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zkušenosti s hospodařením příspěvkových organizací nebo územních samosprávných celků,</w:t>
      </w:r>
    </w:p>
    <w:p w14:paraId="421C2C16" w14:textId="77777777" w:rsidR="00D93EE8" w:rsidRDefault="00D93EE8" w:rsidP="00D93EE8">
      <w:pPr>
        <w:numPr>
          <w:ilvl w:val="0"/>
          <w:numId w:val="10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praktická znalost účetnictví vybraných účetních jednotek,</w:t>
      </w:r>
    </w:p>
    <w:p w14:paraId="4DD4165E" w14:textId="77777777" w:rsidR="00D93EE8" w:rsidRDefault="00D93EE8" w:rsidP="00D93EE8">
      <w:pPr>
        <w:numPr>
          <w:ilvl w:val="0"/>
          <w:numId w:val="10"/>
        </w:numPr>
        <w:autoSpaceDN w:val="0"/>
        <w:rPr>
          <w:rFonts w:ascii="Arial" w:hAnsi="Arial" w:cs="Arial"/>
        </w:rPr>
      </w:pPr>
      <w:r>
        <w:rPr>
          <w:rFonts w:ascii="Arial" w:hAnsi="Arial" w:cs="Arial"/>
        </w:rPr>
        <w:t>zkušenosti s kontrolou veřejných zakázek.</w:t>
      </w:r>
    </w:p>
    <w:p w14:paraId="5C6AEDD6" w14:textId="77777777" w:rsidR="00D93EE8" w:rsidRDefault="00D93EE8" w:rsidP="00D93EE8">
      <w:pPr>
        <w:pStyle w:val="Textbody"/>
        <w:tabs>
          <w:tab w:val="left" w:pos="485"/>
          <w:tab w:val="left" w:pos="755"/>
          <w:tab w:val="left" w:pos="800"/>
          <w:tab w:val="left" w:pos="860"/>
        </w:tabs>
        <w:spacing w:after="0" w:line="240" w:lineRule="auto"/>
        <w:ind w:left="680"/>
        <w:jc w:val="both"/>
        <w:rPr>
          <w:rFonts w:ascii="Arial" w:hAnsi="Arial" w:cs="Arial"/>
        </w:rPr>
      </w:pPr>
    </w:p>
    <w:p w14:paraId="0D3314D8" w14:textId="77777777" w:rsidR="00D93EE8" w:rsidRDefault="00D93EE8" w:rsidP="00D93EE8">
      <w:pPr>
        <w:pStyle w:val="Textbody"/>
        <w:tabs>
          <w:tab w:val="left" w:pos="485"/>
          <w:tab w:val="left" w:pos="755"/>
          <w:tab w:val="left" w:pos="800"/>
          <w:tab w:val="left" w:pos="860"/>
        </w:tabs>
        <w:spacing w:after="0" w:line="240" w:lineRule="auto"/>
        <w:ind w:left="680"/>
        <w:jc w:val="both"/>
        <w:rPr>
          <w:rFonts w:ascii="Arial" w:hAnsi="Arial" w:cs="Arial"/>
        </w:rPr>
      </w:pPr>
    </w:p>
    <w:p w14:paraId="7BB35DBC" w14:textId="77777777" w:rsidR="00D93EE8" w:rsidRDefault="00D93EE8" w:rsidP="00D93EE8">
      <w:pPr>
        <w:pStyle w:val="Textbody"/>
        <w:spacing w:after="0" w:line="240" w:lineRule="auto"/>
        <w:jc w:val="both"/>
      </w:pPr>
      <w:r>
        <w:rPr>
          <w:rFonts w:ascii="Arial" w:hAnsi="Arial"/>
          <w:b/>
          <w:bCs/>
          <w:sz w:val="22"/>
          <w:szCs w:val="22"/>
        </w:rPr>
        <w:t xml:space="preserve">Přihlášku včetně příloh zašlete buď písemně na adresu nebo doručte na podatelnu úřadu v zalepené obálce s označením – neotvírat – výběrové řízení č. 24/2026 nebo elektronicky prostřednictvím datové schránky IDDS: 2s3brdz </w:t>
      </w:r>
      <w:proofErr w:type="gramStart"/>
      <w:r>
        <w:rPr>
          <w:rFonts w:ascii="Arial" w:hAnsi="Arial"/>
          <w:b/>
          <w:bCs/>
          <w:sz w:val="22"/>
          <w:szCs w:val="22"/>
        </w:rPr>
        <w:t>případně  na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e-mail: </w:t>
      </w:r>
      <w:hyperlink r:id="rId7" w:history="1">
        <w:r>
          <w:rPr>
            <w:rStyle w:val="Hypertextovodkaz"/>
            <w:rFonts w:ascii="Arial" w:hAnsi="Arial"/>
            <w:b/>
            <w:bCs/>
            <w:sz w:val="22"/>
            <w:szCs w:val="22"/>
          </w:rPr>
          <w:t>posta@ovajih.cz</w:t>
        </w:r>
      </w:hyperlink>
    </w:p>
    <w:p w14:paraId="2B1FE923" w14:textId="77777777" w:rsidR="00D93EE8" w:rsidRDefault="00D93EE8" w:rsidP="00D93EE8">
      <w:pPr>
        <w:pStyle w:val="Textbody"/>
        <w:spacing w:after="0" w:line="240" w:lineRule="auto"/>
        <w:jc w:val="both"/>
      </w:pPr>
    </w:p>
    <w:p w14:paraId="023FB6AA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Statutární město Ostrava</w:t>
      </w:r>
    </w:p>
    <w:p w14:paraId="614F4E27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Úřad městského obvodu Ostrava-Jih</w:t>
      </w:r>
    </w:p>
    <w:p w14:paraId="3A76296E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tajemník úřadu</w:t>
      </w:r>
    </w:p>
    <w:p w14:paraId="622023B8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Horní 791/3</w:t>
      </w:r>
    </w:p>
    <w:p w14:paraId="060743FB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700 30 Ostrava-Hrabůvka</w:t>
      </w:r>
    </w:p>
    <w:p w14:paraId="5FC7AA81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</w:rPr>
      </w:pPr>
    </w:p>
    <w:p w14:paraId="09E50B28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a to ve lhůtě </w:t>
      </w:r>
      <w:proofErr w:type="gramStart"/>
      <w:r>
        <w:rPr>
          <w:rFonts w:ascii="Arial" w:hAnsi="Arial"/>
          <w:b/>
          <w:bCs/>
        </w:rPr>
        <w:t>do  23.</w:t>
      </w:r>
      <w:proofErr w:type="gramEnd"/>
      <w:r>
        <w:rPr>
          <w:rFonts w:ascii="Arial" w:hAnsi="Arial"/>
          <w:b/>
          <w:bCs/>
        </w:rPr>
        <w:t xml:space="preserve"> 9. 2026</w:t>
      </w:r>
    </w:p>
    <w:p w14:paraId="32E9AD69" w14:textId="77777777" w:rsidR="00D93EE8" w:rsidRDefault="00D93EE8" w:rsidP="00D93EE8">
      <w:pPr>
        <w:pStyle w:val="Textbody"/>
        <w:spacing w:after="0" w:line="240" w:lineRule="auto"/>
        <w:rPr>
          <w:rFonts w:ascii="Arial" w:hAnsi="Arial"/>
          <w:b/>
          <w:bCs/>
        </w:rPr>
      </w:pPr>
    </w:p>
    <w:p w14:paraId="49AE719B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Vyhlašovatel si vyhrazuje právo výběrové řízení i bez uvedení důvodů kdykoli v jeho průběhu zrušit nebo nevybrat žádného zájemce. Poskytnuté doklady a podklady pro výběrové řízení je nutno si osobně vyzvednout do deseti dnů po ukončení výběrového řízení. Po uplynutí této lhůty budou nevyzvednuté doklady a podklady skartovány.</w:t>
      </w:r>
    </w:p>
    <w:p w14:paraId="444926B1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455E36E8" w14:textId="77777777" w:rsidR="00D93EE8" w:rsidRDefault="00D93EE8" w:rsidP="00D93EE8">
      <w:pPr>
        <w:pStyle w:val="Textbody"/>
        <w:spacing w:after="0" w:line="240" w:lineRule="auto"/>
        <w:jc w:val="both"/>
      </w:pPr>
      <w:r>
        <w:rPr>
          <w:rFonts w:ascii="Arial" w:hAnsi="Arial"/>
          <w:sz w:val="22"/>
          <w:szCs w:val="22"/>
        </w:rPr>
        <w:t>Ostrava dne 8. 9. 2026</w:t>
      </w:r>
    </w:p>
    <w:p w14:paraId="4A6D3D9E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5BE1C058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7E9CEA06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Petr Mentlík, LL.M.</w:t>
      </w:r>
    </w:p>
    <w:p w14:paraId="64CAE442" w14:textId="77777777" w:rsidR="00D93EE8" w:rsidRDefault="00D93EE8" w:rsidP="00D93EE8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tajemník</w:t>
      </w:r>
    </w:p>
    <w:p w14:paraId="0FA940E7" w14:textId="77777777" w:rsidR="00D93EE8" w:rsidRPr="00783154" w:rsidRDefault="00D93EE8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5155B387" w14:textId="77777777" w:rsidR="005F0038" w:rsidRDefault="005F0038" w:rsidP="00B60F14">
      <w:pPr>
        <w:jc w:val="both"/>
        <w:rPr>
          <w:sz w:val="22"/>
          <w:szCs w:val="22"/>
        </w:rPr>
      </w:pPr>
    </w:p>
    <w:p w14:paraId="5FD5112A" w14:textId="77777777" w:rsidR="00CE1CC0" w:rsidRDefault="00CE1CC0">
      <w:pPr>
        <w:rPr>
          <w:sz w:val="22"/>
          <w:szCs w:val="22"/>
        </w:rPr>
      </w:pPr>
    </w:p>
    <w:p w14:paraId="0C007145" w14:textId="77777777" w:rsidR="00A56E5A" w:rsidRDefault="00A56E5A">
      <w:pPr>
        <w:rPr>
          <w:sz w:val="22"/>
          <w:szCs w:val="22"/>
        </w:rPr>
      </w:pPr>
    </w:p>
    <w:sectPr w:rsidR="00A56E5A" w:rsidSect="000D2CC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932C" w14:textId="77777777" w:rsidR="0030063F" w:rsidRDefault="0030063F">
      <w:r>
        <w:separator/>
      </w:r>
    </w:p>
  </w:endnote>
  <w:endnote w:type="continuationSeparator" w:id="0">
    <w:p w14:paraId="4C4C15D9" w14:textId="77777777" w:rsidR="0030063F" w:rsidRDefault="0030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FFD1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53BD403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8D1D" w14:textId="77777777" w:rsidR="00A56E5A" w:rsidRDefault="00CE319E" w:rsidP="00A56E5A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</w:r>
    <w:r w:rsidR="00A56E5A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65408" behindDoc="0" locked="0" layoutInCell="1" allowOverlap="1" wp14:anchorId="69135E04" wp14:editId="270AAB34">
          <wp:simplePos x="0" y="0"/>
          <wp:positionH relativeFrom="column">
            <wp:posOffset>4537710</wp:posOffset>
          </wp:positionH>
          <wp:positionV relativeFrom="paragraph">
            <wp:posOffset>-1905</wp:posOffset>
          </wp:positionV>
          <wp:extent cx="1905000" cy="4387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4B53A0" w14:textId="77777777" w:rsidR="00A56E5A" w:rsidRDefault="00A56E5A" w:rsidP="00A56E5A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10D3DC8C" w14:textId="77777777" w:rsidR="00A56E5A" w:rsidRDefault="00A56E5A" w:rsidP="00A56E5A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CE1CC0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CE1CC0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2AC09BE9" w14:textId="77777777" w:rsidR="00A56E5A" w:rsidRDefault="00A56E5A" w:rsidP="00A56E5A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27C8" w14:textId="77777777" w:rsidR="00747067" w:rsidRDefault="000D2CC2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63360" behindDoc="0" locked="0" layoutInCell="1" allowOverlap="1" wp14:anchorId="388B92FE" wp14:editId="5D92DC82">
          <wp:simplePos x="0" y="0"/>
          <wp:positionH relativeFrom="column">
            <wp:posOffset>4537710</wp:posOffset>
          </wp:positionH>
          <wp:positionV relativeFrom="paragraph">
            <wp:posOffset>-1905</wp:posOffset>
          </wp:positionV>
          <wp:extent cx="1905000" cy="4387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F2E00C" w14:textId="77777777" w:rsidR="00701427" w:rsidRDefault="00701427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 w:rsidR="00747067"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6B8A15A2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CE1CC0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CE1CC0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2B6CC98F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4D85" w14:textId="77777777" w:rsidR="0030063F" w:rsidRDefault="0030063F">
      <w:r>
        <w:separator/>
      </w:r>
    </w:p>
  </w:footnote>
  <w:footnote w:type="continuationSeparator" w:id="0">
    <w:p w14:paraId="6128A079" w14:textId="77777777" w:rsidR="0030063F" w:rsidRDefault="0030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819" w14:textId="77777777" w:rsidR="00342EB9" w:rsidRPr="00B9044C" w:rsidRDefault="006E33BE" w:rsidP="00342EB9">
    <w:pPr>
      <w:tabs>
        <w:tab w:val="left" w:pos="1440"/>
      </w:tabs>
      <w:rPr>
        <w:rFonts w:ascii="Arial" w:hAnsi="Arial" w:cs="Arial"/>
        <w:color w:val="003C69"/>
        <w:kern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BBA0227" wp14:editId="29F19452">
          <wp:simplePos x="0" y="0"/>
          <wp:positionH relativeFrom="margin">
            <wp:posOffset>4297680</wp:posOffset>
          </wp:positionH>
          <wp:positionV relativeFrom="margin">
            <wp:posOffset>-593090</wp:posOffset>
          </wp:positionV>
          <wp:extent cx="1737995" cy="300990"/>
          <wp:effectExtent l="0" t="0" r="0" b="3810"/>
          <wp:wrapSquare wrapText="bothSides"/>
          <wp:docPr id="5" name="Obrázek 0" descr="espis_bar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is_bar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995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DDC" w:rsidRPr="00B9044C">
      <w:rPr>
        <w:noProof/>
      </w:rPr>
      <w:drawing>
        <wp:anchor distT="0" distB="0" distL="114300" distR="114300" simplePos="0" relativeHeight="251658240" behindDoc="1" locked="0" layoutInCell="1" allowOverlap="1" wp14:anchorId="71CF3158" wp14:editId="34A4FD06">
          <wp:simplePos x="0" y="0"/>
          <wp:positionH relativeFrom="margin">
            <wp:posOffset>-3810</wp:posOffset>
          </wp:positionH>
          <wp:positionV relativeFrom="paragraph">
            <wp:posOffset>19050</wp:posOffset>
          </wp:positionV>
          <wp:extent cx="348615" cy="388620"/>
          <wp:effectExtent l="0" t="0" r="0" b="0"/>
          <wp:wrapSquare wrapText="bothSides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2EB9" w:rsidRPr="00B9044C">
      <w:rPr>
        <w:rFonts w:ascii="Arial" w:hAnsi="Arial" w:cs="Arial"/>
        <w:color w:val="003C69"/>
        <w:kern w:val="24"/>
      </w:rPr>
      <w:t>Statutární město Ostrava</w:t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</w:p>
  <w:p w14:paraId="26A8038A" w14:textId="77777777" w:rsidR="008F7DEE" w:rsidRDefault="00B9044C" w:rsidP="00747067">
    <w:pPr>
      <w:tabs>
        <w:tab w:val="left" w:pos="1440"/>
        <w:tab w:val="right" w:pos="9638"/>
      </w:tabs>
      <w:rPr>
        <w:rFonts w:ascii="Arial" w:hAnsi="Arial" w:cs="Arial"/>
        <w:b/>
        <w:bCs/>
        <w:color w:val="003C69"/>
        <w:kern w:val="24"/>
      </w:rPr>
    </w:pPr>
    <w:r w:rsidRPr="00B9044C">
      <w:rPr>
        <w:rFonts w:ascii="Arial" w:hAnsi="Arial" w:cs="Arial"/>
        <w:b/>
        <w:bCs/>
        <w:color w:val="003C69"/>
        <w:kern w:val="24"/>
      </w:rPr>
      <w:t>Městský obvod</w:t>
    </w:r>
    <w:r w:rsidR="00342EB9" w:rsidRPr="00B9044C">
      <w:rPr>
        <w:rFonts w:ascii="Arial" w:hAnsi="Arial" w:cs="Arial"/>
        <w:b/>
        <w:bCs/>
        <w:color w:val="003C69"/>
        <w:kern w:val="24"/>
      </w:rPr>
      <w:t xml:space="preserve"> Ostrava-Jih</w:t>
    </w:r>
  </w:p>
  <w:p w14:paraId="169C93BC" w14:textId="77777777" w:rsidR="002A2397" w:rsidRDefault="008F7DEE" w:rsidP="008F7DEE">
    <w:pPr>
      <w:tabs>
        <w:tab w:val="left" w:pos="1440"/>
        <w:tab w:val="right" w:pos="9638"/>
      </w:tabs>
    </w:pPr>
    <w:r>
      <w:rPr>
        <w:rFonts w:ascii="Arial" w:hAnsi="Arial" w:cs="Arial"/>
        <w:b/>
        <w:bCs/>
        <w:color w:val="003C69"/>
        <w:kern w:val="24"/>
      </w:rPr>
      <w:t xml:space="preserve">úřad městského obvodu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C1997"/>
    <w:multiLevelType w:val="multilevel"/>
    <w:tmpl w:val="E4A4F24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2F61BD2"/>
    <w:multiLevelType w:val="multilevel"/>
    <w:tmpl w:val="ECB43D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065771A"/>
    <w:multiLevelType w:val="multilevel"/>
    <w:tmpl w:val="E774D38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171299D"/>
    <w:multiLevelType w:val="multilevel"/>
    <w:tmpl w:val="2E2E11F4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."/>
      <w:lvlJc w:val="left"/>
      <w:pPr>
        <w:ind w:left="1414" w:hanging="283"/>
      </w:pPr>
    </w:lvl>
    <w:lvl w:ilvl="2">
      <w:start w:val="1"/>
      <w:numFmt w:val="lowerLetter"/>
      <w:lvlText w:val="."/>
      <w:lvlJc w:val="left"/>
      <w:pPr>
        <w:ind w:left="2121" w:hanging="283"/>
      </w:pPr>
    </w:lvl>
    <w:lvl w:ilvl="3">
      <w:start w:val="1"/>
      <w:numFmt w:val="lowerLetter"/>
      <w:lvlText w:val="."/>
      <w:lvlJc w:val="left"/>
      <w:pPr>
        <w:ind w:left="2828" w:hanging="283"/>
      </w:pPr>
    </w:lvl>
    <w:lvl w:ilvl="4">
      <w:start w:val="1"/>
      <w:numFmt w:val="lowerLetter"/>
      <w:lvlText w:val="."/>
      <w:lvlJc w:val="left"/>
      <w:pPr>
        <w:ind w:left="3535" w:hanging="283"/>
      </w:pPr>
    </w:lvl>
    <w:lvl w:ilvl="5">
      <w:start w:val="1"/>
      <w:numFmt w:val="lowerLetter"/>
      <w:lvlText w:val="."/>
      <w:lvlJc w:val="left"/>
      <w:pPr>
        <w:ind w:left="4242" w:hanging="283"/>
      </w:pPr>
    </w:lvl>
    <w:lvl w:ilvl="6">
      <w:start w:val="1"/>
      <w:numFmt w:val="lowerLetter"/>
      <w:lvlText w:val="."/>
      <w:lvlJc w:val="left"/>
      <w:pPr>
        <w:ind w:left="4949" w:hanging="283"/>
      </w:pPr>
    </w:lvl>
    <w:lvl w:ilvl="7">
      <w:start w:val="1"/>
      <w:numFmt w:val="lowerLetter"/>
      <w:lvlText w:val="."/>
      <w:lvlJc w:val="left"/>
      <w:pPr>
        <w:ind w:left="5656" w:hanging="283"/>
      </w:pPr>
    </w:lvl>
    <w:lvl w:ilvl="8">
      <w:start w:val="1"/>
      <w:numFmt w:val="lowerLetter"/>
      <w:lvlText w:val="."/>
      <w:lvlJc w:val="left"/>
      <w:pPr>
        <w:ind w:left="6363" w:hanging="283"/>
      </w:pPr>
    </w:lvl>
  </w:abstractNum>
  <w:abstractNum w:abstractNumId="4" w15:restartNumberingAfterBreak="0">
    <w:nsid w:val="226D5CB4"/>
    <w:multiLevelType w:val="multilevel"/>
    <w:tmpl w:val="575AAD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35F084D"/>
    <w:multiLevelType w:val="multilevel"/>
    <w:tmpl w:val="69789E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BEE3CA0"/>
    <w:multiLevelType w:val="multilevel"/>
    <w:tmpl w:val="F4FE7E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68887F94"/>
    <w:multiLevelType w:val="multilevel"/>
    <w:tmpl w:val="632E745A"/>
    <w:styleLink w:val="WWNum1aa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/>
        <w:b w:val="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76EB54C3"/>
    <w:multiLevelType w:val="multilevel"/>
    <w:tmpl w:val="FA02A23A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num w:numId="1" w16cid:durableId="325474285">
    <w:abstractNumId w:val="7"/>
  </w:num>
  <w:num w:numId="2" w16cid:durableId="1612857210">
    <w:abstractNumId w:val="2"/>
  </w:num>
  <w:num w:numId="3" w16cid:durableId="1977441950">
    <w:abstractNumId w:val="7"/>
    <w:lvlOverride w:ilvl="0"/>
  </w:num>
  <w:num w:numId="4" w16cid:durableId="537276782">
    <w:abstractNumId w:val="3"/>
  </w:num>
  <w:num w:numId="5" w16cid:durableId="1994487806">
    <w:abstractNumId w:val="0"/>
  </w:num>
  <w:num w:numId="6" w16cid:durableId="1615359353">
    <w:abstractNumId w:val="1"/>
  </w:num>
  <w:num w:numId="7" w16cid:durableId="2064593957">
    <w:abstractNumId w:val="8"/>
  </w:num>
  <w:num w:numId="8" w16cid:durableId="163129261">
    <w:abstractNumId w:val="4"/>
  </w:num>
  <w:num w:numId="9" w16cid:durableId="1603025864">
    <w:abstractNumId w:val="6"/>
  </w:num>
  <w:num w:numId="10" w16cid:durableId="821392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9AF"/>
    <w:rsid w:val="000062CD"/>
    <w:rsid w:val="00021309"/>
    <w:rsid w:val="000376E1"/>
    <w:rsid w:val="0008400D"/>
    <w:rsid w:val="00085FD2"/>
    <w:rsid w:val="000C26AF"/>
    <w:rsid w:val="000C7816"/>
    <w:rsid w:val="000D2CC2"/>
    <w:rsid w:val="000E3A5E"/>
    <w:rsid w:val="000E4AED"/>
    <w:rsid w:val="000F633E"/>
    <w:rsid w:val="00101651"/>
    <w:rsid w:val="001225BA"/>
    <w:rsid w:val="001348F0"/>
    <w:rsid w:val="0015697B"/>
    <w:rsid w:val="00174097"/>
    <w:rsid w:val="001848CA"/>
    <w:rsid w:val="00193D97"/>
    <w:rsid w:val="001C70A2"/>
    <w:rsid w:val="00202495"/>
    <w:rsid w:val="00231080"/>
    <w:rsid w:val="0023216F"/>
    <w:rsid w:val="00232FC7"/>
    <w:rsid w:val="00242B6F"/>
    <w:rsid w:val="0025246E"/>
    <w:rsid w:val="00267D18"/>
    <w:rsid w:val="00287CB7"/>
    <w:rsid w:val="002A2397"/>
    <w:rsid w:val="002B6AC9"/>
    <w:rsid w:val="002D23E4"/>
    <w:rsid w:val="002E6C39"/>
    <w:rsid w:val="0030063F"/>
    <w:rsid w:val="00311815"/>
    <w:rsid w:val="003328F0"/>
    <w:rsid w:val="003339C6"/>
    <w:rsid w:val="00340046"/>
    <w:rsid w:val="00342EB9"/>
    <w:rsid w:val="003717E8"/>
    <w:rsid w:val="0037540E"/>
    <w:rsid w:val="00384467"/>
    <w:rsid w:val="003B0CAA"/>
    <w:rsid w:val="003B4FE3"/>
    <w:rsid w:val="003B6ABD"/>
    <w:rsid w:val="003C3E81"/>
    <w:rsid w:val="003D5A8F"/>
    <w:rsid w:val="003E0EB2"/>
    <w:rsid w:val="003F70FC"/>
    <w:rsid w:val="0040351E"/>
    <w:rsid w:val="004547B7"/>
    <w:rsid w:val="004675E6"/>
    <w:rsid w:val="00495721"/>
    <w:rsid w:val="004A266F"/>
    <w:rsid w:val="004E1764"/>
    <w:rsid w:val="004E4010"/>
    <w:rsid w:val="00517F40"/>
    <w:rsid w:val="005966FD"/>
    <w:rsid w:val="005A0B8B"/>
    <w:rsid w:val="005C0E8C"/>
    <w:rsid w:val="005C648C"/>
    <w:rsid w:val="005D15FC"/>
    <w:rsid w:val="005E6AC0"/>
    <w:rsid w:val="005F0038"/>
    <w:rsid w:val="0062188F"/>
    <w:rsid w:val="006431B1"/>
    <w:rsid w:val="006439C8"/>
    <w:rsid w:val="0064564E"/>
    <w:rsid w:val="006731E6"/>
    <w:rsid w:val="006B3D24"/>
    <w:rsid w:val="006E33BE"/>
    <w:rsid w:val="00701427"/>
    <w:rsid w:val="007122FF"/>
    <w:rsid w:val="00714D08"/>
    <w:rsid w:val="00732FE5"/>
    <w:rsid w:val="00740184"/>
    <w:rsid w:val="00740519"/>
    <w:rsid w:val="007422E7"/>
    <w:rsid w:val="00742B42"/>
    <w:rsid w:val="00743440"/>
    <w:rsid w:val="00747067"/>
    <w:rsid w:val="00754E92"/>
    <w:rsid w:val="00770B62"/>
    <w:rsid w:val="00783154"/>
    <w:rsid w:val="007927CE"/>
    <w:rsid w:val="007C16A1"/>
    <w:rsid w:val="007C5DBC"/>
    <w:rsid w:val="007D20F4"/>
    <w:rsid w:val="007F32DB"/>
    <w:rsid w:val="00843FC3"/>
    <w:rsid w:val="0084673E"/>
    <w:rsid w:val="00870D4E"/>
    <w:rsid w:val="008859E2"/>
    <w:rsid w:val="00897599"/>
    <w:rsid w:val="008A1195"/>
    <w:rsid w:val="008A3C0C"/>
    <w:rsid w:val="008A5D70"/>
    <w:rsid w:val="008C70F5"/>
    <w:rsid w:val="008D336E"/>
    <w:rsid w:val="008F36DC"/>
    <w:rsid w:val="008F7DEE"/>
    <w:rsid w:val="00902FF8"/>
    <w:rsid w:val="009066BC"/>
    <w:rsid w:val="009151D4"/>
    <w:rsid w:val="00966131"/>
    <w:rsid w:val="00986901"/>
    <w:rsid w:val="00990239"/>
    <w:rsid w:val="00993DDC"/>
    <w:rsid w:val="009B487C"/>
    <w:rsid w:val="009D02C7"/>
    <w:rsid w:val="009F4BC3"/>
    <w:rsid w:val="00A132E6"/>
    <w:rsid w:val="00A23D59"/>
    <w:rsid w:val="00A56AD2"/>
    <w:rsid w:val="00A56E5A"/>
    <w:rsid w:val="00A60879"/>
    <w:rsid w:val="00A6243B"/>
    <w:rsid w:val="00A64D87"/>
    <w:rsid w:val="00A86B7F"/>
    <w:rsid w:val="00A929CE"/>
    <w:rsid w:val="00AD5B95"/>
    <w:rsid w:val="00B333A6"/>
    <w:rsid w:val="00B343CD"/>
    <w:rsid w:val="00B52AB8"/>
    <w:rsid w:val="00B53476"/>
    <w:rsid w:val="00B60F14"/>
    <w:rsid w:val="00B9044C"/>
    <w:rsid w:val="00BE4982"/>
    <w:rsid w:val="00C03CE4"/>
    <w:rsid w:val="00C142A0"/>
    <w:rsid w:val="00C26C0A"/>
    <w:rsid w:val="00CA70C7"/>
    <w:rsid w:val="00CD22EE"/>
    <w:rsid w:val="00CD2EB9"/>
    <w:rsid w:val="00CE1CC0"/>
    <w:rsid w:val="00CE319E"/>
    <w:rsid w:val="00CE34F1"/>
    <w:rsid w:val="00CF34CF"/>
    <w:rsid w:val="00D17B82"/>
    <w:rsid w:val="00D23351"/>
    <w:rsid w:val="00D4413B"/>
    <w:rsid w:val="00D452D9"/>
    <w:rsid w:val="00D5582D"/>
    <w:rsid w:val="00D74E41"/>
    <w:rsid w:val="00D87922"/>
    <w:rsid w:val="00D93EE8"/>
    <w:rsid w:val="00DA6796"/>
    <w:rsid w:val="00DC5563"/>
    <w:rsid w:val="00DD4E8C"/>
    <w:rsid w:val="00DF1B21"/>
    <w:rsid w:val="00E01806"/>
    <w:rsid w:val="00E267C5"/>
    <w:rsid w:val="00EC7051"/>
    <w:rsid w:val="00ED54EF"/>
    <w:rsid w:val="00F02708"/>
    <w:rsid w:val="00F41C10"/>
    <w:rsid w:val="00F64AC1"/>
    <w:rsid w:val="00FB4130"/>
    <w:rsid w:val="00FC0FE0"/>
    <w:rsid w:val="00FD7665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6E5515"/>
  <w15:chartTrackingRefBased/>
  <w15:docId w15:val="{85BFE758-9A0F-4F09-AF2A-A69A8017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customStyle="1" w:styleId="ZpatChar">
    <w:name w:val="Zápatí Char"/>
    <w:link w:val="Zpat"/>
    <w:rsid w:val="00CE319E"/>
    <w:rPr>
      <w:sz w:val="24"/>
      <w:szCs w:val="24"/>
    </w:rPr>
  </w:style>
  <w:style w:type="paragraph" w:styleId="Textbubliny">
    <w:name w:val="Balloon Text"/>
    <w:basedOn w:val="Normln"/>
    <w:link w:val="TextbublinyChar"/>
    <w:rsid w:val="006439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9C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66131"/>
    <w:pPr>
      <w:spacing w:before="100" w:beforeAutospacing="1" w:after="119"/>
    </w:pPr>
  </w:style>
  <w:style w:type="character" w:styleId="Zstupntext">
    <w:name w:val="Placeholder Text"/>
    <w:basedOn w:val="Standardnpsmoodstavce"/>
    <w:uiPriority w:val="99"/>
    <w:semiHidden/>
    <w:rsid w:val="000376E1"/>
    <w:rPr>
      <w:color w:val="808080"/>
    </w:rPr>
  </w:style>
  <w:style w:type="character" w:customStyle="1" w:styleId="Styl1">
    <w:name w:val="Styl1"/>
    <w:basedOn w:val="Standardnpsmoodstavce"/>
    <w:rsid w:val="003F70FC"/>
  </w:style>
  <w:style w:type="paragraph" w:customStyle="1" w:styleId="Standard">
    <w:name w:val="Standard"/>
    <w:rsid w:val="00D93EE8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93EE8"/>
    <w:pPr>
      <w:spacing w:after="140" w:line="276" w:lineRule="auto"/>
    </w:pPr>
  </w:style>
  <w:style w:type="paragraph" w:styleId="Odstavecseseznamem">
    <w:name w:val="List Paragraph"/>
    <w:basedOn w:val="Standard"/>
    <w:rsid w:val="00D93EE8"/>
    <w:pPr>
      <w:ind w:left="720"/>
      <w:contextualSpacing/>
    </w:pPr>
  </w:style>
  <w:style w:type="numbering" w:customStyle="1" w:styleId="WWNum1aa">
    <w:name w:val="WWNum1aa"/>
    <w:basedOn w:val="Bezseznamu"/>
    <w:rsid w:val="00D93EE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ovajih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Kačmařová Marcela</cp:lastModifiedBy>
  <cp:revision>2</cp:revision>
  <cp:lastPrinted>2022-04-06T15:06:00Z</cp:lastPrinted>
  <dcterms:created xsi:type="dcterms:W3CDTF">2026-09-07T14:35:00Z</dcterms:created>
  <dcterms:modified xsi:type="dcterms:W3CDTF">2026-09-07T14:35:00Z</dcterms:modified>
</cp:coreProperties>
</file>